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74DEB">
      <w:pPr>
        <w:rPr>
          <w:rFonts w:hint="eastAsia"/>
        </w:rPr>
      </w:pPr>
      <w:r>
        <w:rPr>
          <w:rFonts w:hint="eastAsia"/>
        </w:rPr>
        <w:t>《精卫填海》教学反思</w:t>
      </w:r>
    </w:p>
    <w:p w14:paraId="2E02EB2A">
      <w:pPr>
        <w:ind w:firstLine="630" w:firstLineChars="300"/>
        <w:rPr>
          <w:rFonts w:hint="eastAsia"/>
        </w:rPr>
      </w:pPr>
      <w:r>
        <w:rPr>
          <w:rFonts w:hint="eastAsia"/>
        </w:rPr>
        <w:t>《精卫填海》的故事学生读过，但是小古文的学习还是第一次，所以说，对于这篇课文的学习，理解小古文的意思、学会古文学习的方法才是重点。</w:t>
      </w:r>
    </w:p>
    <w:p w14:paraId="16C966BF">
      <w:pPr>
        <w:numPr>
          <w:numId w:val="0"/>
        </w:numPr>
        <w:ind w:firstLine="630" w:firstLineChars="300"/>
        <w:rPr>
          <w:rFonts w:hint="eastAsia"/>
        </w:rPr>
      </w:pPr>
      <w:r>
        <w:rPr>
          <w:rFonts w:hint="eastAsia"/>
        </w:rPr>
        <w:t>小古文比较简单，寥寥数字，理解了词语意思也就明白了故事内容：故：所以 ；湮：填塞。整篇小古文的意思是说：炎帝的小女儿，名叫女娃。有一次，女娃去东海游玩，溺水身亡，再也没有回来，所以化为精卫鸟。经常叼着西山上的树枝和石块，用来填塞东海。神话故事内容很简单，学生借助注释，学生能感受到神话故事精卫鸟的精神魅力，受到人格的浸染和熏陶。这才是学习的深层目的。所以，整节课以读代讲。在学生自由读，教师范读，领读、配乐朗诵等不同形式的朗读基础上，学生能够读通、读顺古文之后，我能够引领学生读出适当的停顿和节奏，在读的过程中感受古文的语言特点。这算走好了古文教学的第一步。</w:t>
      </w:r>
    </w:p>
    <w:p w14:paraId="7DC79DA6">
      <w:pPr>
        <w:numPr>
          <w:numId w:val="0"/>
        </w:numPr>
        <w:rPr>
          <w:rFonts w:hint="eastAsia"/>
        </w:rPr>
      </w:pPr>
      <w:r>
        <w:rPr>
          <w:rFonts w:hint="eastAsia"/>
        </w:rPr>
        <w:t>采取直观形象的方式降低小古文学习的难度。因为第一次学古文，一定要引发学生对于古文学习的兴趣，为以后的学习打好基础。而学生年龄特点决定了他们对于直观性的东西更易于接受。以看动画片引入，配乐朗读等，让学生在不知不觉中进入本篇课文的学习，学生能自觉地去接受传统文化的熏陶。这样，灵活运用多媒体手段让传统文化与自然、音乐等学科相互交叉、渗透和整合，营造了和谐、富有童趣的学习气氛。</w:t>
      </w:r>
    </w:p>
    <w:p w14:paraId="03B715D8">
      <w:pPr>
        <w:numPr>
          <w:numId w:val="0"/>
        </w:numPr>
        <w:ind w:firstLine="420" w:firstLineChars="200"/>
        <w:rPr>
          <w:rFonts w:hint="eastAsia"/>
        </w:rPr>
      </w:pPr>
      <w:r>
        <w:rPr>
          <w:rFonts w:hint="eastAsia"/>
        </w:rPr>
        <w:t>其实，学生对古典神话文本的认读难度较大，虽然这篇很简单，却是为以后古文教学提供范例。我结合学古诗的方法给学生总结出学习文言文的三部曲，即读通课文、读懂内容、读出感受。并采用以读代讲的方式，一步步引导孩子去感悟、去实践。在合作学习中，使学生对古文的学习化难为易。这样不仅提高了阅读的兴趣，还培养了他们良好的学习习惯，也为以后的古文学习打下基础。</w:t>
      </w:r>
    </w:p>
    <w:p w14:paraId="390E9034">
      <w:pPr>
        <w:numPr>
          <w:numId w:val="0"/>
        </w:numPr>
        <w:ind w:firstLine="420" w:firstLineChars="200"/>
        <w:rPr>
          <w:rFonts w:hint="eastAsia"/>
        </w:rPr>
      </w:pPr>
      <w:r>
        <w:rPr>
          <w:rFonts w:hint="eastAsia"/>
        </w:rPr>
        <w:t>在课堂上，重视学生的自主性、主动性和创造性的培养，时时刻刻地给学生以学习方法的指导，让学生尝试着自己学，自己发现，自己体验。</w:t>
      </w:r>
    </w:p>
    <w:p w14:paraId="48791D62">
      <w:pPr>
        <w:numPr>
          <w:numId w:val="0"/>
        </w:numPr>
        <w:ind w:firstLine="420" w:firstLineChars="200"/>
      </w:pPr>
      <w:r>
        <w:rPr>
          <w:rFonts w:hint="eastAsia"/>
        </w:rPr>
        <w:t>本文简单，学生的学习也不吃力，但是学生的学习也仅仅是停留在本课的神话内容方面，并没有广度和深度，缺少对学习内容有益的补充和整合。应该借助活动广角，让学生读文，进一步了解故事内容，引导学生发挥想象力讲故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9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2026-02-03T01:55:53Z</dcterms:created>
  <dc:creator>Administrator</dc:creator>
  <cp:lastModifiedBy>徐卫</cp:lastModifiedBy>
  <dcterms:modified xsi:type="dcterms:W3CDTF">2026-02-03T01:58:19Z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eyJoZGlkIjoiYzY5MTRlYjQ2ZDZkODEyMjNjMzgzOTYzMmRhOTBhMWEiLCJ1c2VySWQiOiIzNDg0NTQzNTgifQ==</vt:lpwstr>
  </property>
  <property fmtid="{D5CDD505-2E9C-101B-9397-08002B2CF9AE}" pid="4" name="ICV">
    <vt:lpwstr>B88DAC48403A474B8DBB49673E8830AA_12</vt:lpwstr>
  </property>
</Properties>
</file>