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D8F91">
      <w:pPr>
        <w:numPr>
          <w:ilvl w:val="0"/>
          <w:numId w:val="1"/>
        </w:numPr>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t>生活多美</w:t>
      </w:r>
    </w:p>
    <w:p w14:paraId="1E6A200A">
      <w:pPr>
        <w:numPr>
          <w:numId w:val="0"/>
        </w:numPr>
        <w:jc w:val="left"/>
        <w:rPr>
          <w:rFonts w:hint="default" w:asciiTheme="minorAscii" w:hAnsiTheme="minorAscii"/>
          <w:b/>
          <w:bCs/>
          <w:sz w:val="24"/>
          <w:szCs w:val="24"/>
          <w:lang w:val="en-US" w:eastAsia="zh-CN"/>
        </w:rPr>
      </w:pPr>
      <w:r>
        <w:rPr>
          <w:rFonts w:hint="default" w:asciiTheme="minorAscii" w:hAnsiTheme="minorAscii"/>
          <w:b/>
          <w:bCs/>
          <w:sz w:val="24"/>
          <w:szCs w:val="24"/>
          <w:lang w:val="en-US" w:eastAsia="zh-CN"/>
        </w:rPr>
        <w:t>教学目标</w:t>
      </w:r>
    </w:p>
    <w:p w14:paraId="11AA300D">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1、</w:t>
      </w:r>
      <w:r>
        <w:rPr>
          <w:rFonts w:hint="default" w:asciiTheme="minorAscii" w:hAnsiTheme="minorAscii"/>
          <w:sz w:val="24"/>
          <w:szCs w:val="24"/>
          <w:lang w:val="en-US" w:eastAsia="zh-CN"/>
        </w:rPr>
        <w:t>知识与技能：学生能够通过观察生活中的色彩，学习并认识更加丰富的颜色及变化；掌握基本的调色和涂色方法，了解色彩在并列、混合、叠加过程中产生的新奇变化和效果。</w:t>
      </w:r>
    </w:p>
    <w:p w14:paraId="02D924C9">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2、</w:t>
      </w:r>
      <w:r>
        <w:rPr>
          <w:rFonts w:hint="default" w:asciiTheme="minorAscii" w:hAnsiTheme="minorAscii"/>
          <w:sz w:val="24"/>
          <w:szCs w:val="24"/>
          <w:lang w:val="en-US" w:eastAsia="zh-CN"/>
        </w:rPr>
        <w:t>过程与方法：通过诗歌诵读、讨论交流、欣赏图片、动手实践等多种教学方式，引导学生感受色彩在生活中的广泛应用和独特魅力。</w:t>
      </w:r>
    </w:p>
    <w:p w14:paraId="3D36B0A9">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3、</w:t>
      </w:r>
      <w:r>
        <w:rPr>
          <w:rFonts w:hint="default" w:asciiTheme="minorAscii" w:hAnsiTheme="minorAscii"/>
          <w:sz w:val="24"/>
          <w:szCs w:val="24"/>
          <w:lang w:val="en-US" w:eastAsia="zh-CN"/>
        </w:rPr>
        <w:t>情感态度价值观：培养学生在感受生活多彩的同时，热爱生活、美化生活的美好情感，激发他们对美术学科的学习兴趣。</w:t>
      </w:r>
    </w:p>
    <w:p w14:paraId="4B4E430F">
      <w:pPr>
        <w:numPr>
          <w:numId w:val="0"/>
        </w:numPr>
        <w:jc w:val="left"/>
        <w:rPr>
          <w:rFonts w:hint="default" w:asciiTheme="minorAscii" w:hAnsiTheme="minorAscii"/>
          <w:b/>
          <w:bCs/>
          <w:sz w:val="24"/>
          <w:szCs w:val="24"/>
          <w:lang w:val="en-US" w:eastAsia="zh-CN"/>
        </w:rPr>
      </w:pPr>
      <w:r>
        <w:rPr>
          <w:rFonts w:hint="default" w:asciiTheme="minorAscii" w:hAnsiTheme="minorAscii"/>
          <w:b/>
          <w:bCs/>
          <w:sz w:val="24"/>
          <w:szCs w:val="24"/>
          <w:lang w:val="en-US" w:eastAsia="zh-CN"/>
        </w:rPr>
        <w:t>教学重难点</w:t>
      </w:r>
    </w:p>
    <w:p w14:paraId="15C454FD">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1、</w:t>
      </w:r>
      <w:r>
        <w:rPr>
          <w:rFonts w:hint="default" w:asciiTheme="minorAscii" w:hAnsiTheme="minorAscii"/>
          <w:sz w:val="24"/>
          <w:szCs w:val="24"/>
          <w:lang w:val="en-US" w:eastAsia="zh-CN"/>
        </w:rPr>
        <w:t>教学重点：感知生活中的缤纷色彩，认识更多的颜色，学习并巩固调色和涂色的方法。</w:t>
      </w:r>
    </w:p>
    <w:p w14:paraId="5F11EF34">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2、</w:t>
      </w:r>
      <w:r>
        <w:rPr>
          <w:rFonts w:hint="default" w:asciiTheme="minorAscii" w:hAnsiTheme="minorAscii"/>
          <w:sz w:val="24"/>
          <w:szCs w:val="24"/>
          <w:lang w:val="en-US" w:eastAsia="zh-CN"/>
        </w:rPr>
        <w:t>教学难点：观察并辨别不同颜色的并列、混合、叠加所产生的视觉变化，并能在自己的作品中加以运用。</w:t>
      </w:r>
    </w:p>
    <w:p w14:paraId="03A4EA41">
      <w:pPr>
        <w:numPr>
          <w:numId w:val="0"/>
        </w:numPr>
        <w:jc w:val="left"/>
        <w:rPr>
          <w:rFonts w:hint="default" w:asciiTheme="minorAscii" w:hAnsiTheme="minorAscii"/>
          <w:sz w:val="24"/>
          <w:szCs w:val="24"/>
          <w:lang w:val="en-US" w:eastAsia="zh-CN"/>
        </w:rPr>
      </w:pPr>
      <w:r>
        <w:rPr>
          <w:rFonts w:hint="default" w:asciiTheme="minorAscii" w:hAnsiTheme="minorAscii"/>
          <w:b/>
          <w:bCs/>
          <w:sz w:val="24"/>
          <w:szCs w:val="24"/>
          <w:lang w:val="en-US" w:eastAsia="zh-CN"/>
        </w:rPr>
        <w:t>教学准备</w:t>
      </w:r>
    </w:p>
    <w:p w14:paraId="43978D54">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1、</w:t>
      </w:r>
      <w:r>
        <w:rPr>
          <w:rFonts w:hint="default" w:asciiTheme="minorAscii" w:hAnsiTheme="minorAscii"/>
          <w:sz w:val="24"/>
          <w:szCs w:val="24"/>
          <w:lang w:val="en-US" w:eastAsia="zh-CN"/>
        </w:rPr>
        <w:t>教师准备</w:t>
      </w:r>
    </w:p>
    <w:p w14:paraId="0193DABD">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教具：七彩生活图片或照片若干、演示用纸、颜料、彩笔、美丽的生活用品实物等。</w:t>
      </w:r>
    </w:p>
    <w:p w14:paraId="6EBF551D">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多媒体资料：PPT课件，包含生活中色彩丰富的场景图片、色彩调配演示视频等。</w:t>
      </w:r>
    </w:p>
    <w:p w14:paraId="48BFF7D7">
      <w:pPr>
        <w:numPr>
          <w:numId w:val="0"/>
        </w:numPr>
        <w:jc w:val="left"/>
        <w:rPr>
          <w:rFonts w:hint="default" w:asciiTheme="minorAscii" w:hAnsiTheme="minorAscii"/>
          <w:sz w:val="24"/>
          <w:szCs w:val="24"/>
          <w:lang w:val="en-US" w:eastAsia="zh-CN"/>
        </w:rPr>
      </w:pPr>
      <w:r>
        <w:rPr>
          <w:rFonts w:hint="eastAsia" w:asciiTheme="minorAscii" w:hAnsiTheme="minorAscii"/>
          <w:sz w:val="24"/>
          <w:szCs w:val="24"/>
          <w:lang w:val="en-US" w:eastAsia="zh-CN"/>
        </w:rPr>
        <w:t>2、</w:t>
      </w:r>
      <w:r>
        <w:rPr>
          <w:rFonts w:hint="default" w:asciiTheme="minorAscii" w:hAnsiTheme="minorAscii"/>
          <w:sz w:val="24"/>
          <w:szCs w:val="24"/>
          <w:lang w:val="en-US" w:eastAsia="zh-CN"/>
        </w:rPr>
        <w:t>学生准备</w:t>
      </w:r>
    </w:p>
    <w:p w14:paraId="79CB325F">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学具：彩笔、油画棒或水粉颜料、调色盘、2-3支毛笔、一些生活中色彩斑斓的照片或图片等。</w:t>
      </w:r>
    </w:p>
    <w:p w14:paraId="362BB611">
      <w:pPr>
        <w:numPr>
          <w:numId w:val="0"/>
        </w:numPr>
        <w:jc w:val="left"/>
        <w:rPr>
          <w:rFonts w:hint="default" w:asciiTheme="minorAscii" w:hAnsiTheme="minorAscii"/>
          <w:b/>
          <w:bCs/>
          <w:sz w:val="24"/>
          <w:szCs w:val="24"/>
          <w:lang w:val="en-US" w:eastAsia="zh-CN"/>
        </w:rPr>
      </w:pPr>
      <w:r>
        <w:rPr>
          <w:rFonts w:hint="default" w:asciiTheme="minorAscii" w:hAnsiTheme="minorAscii"/>
          <w:b/>
          <w:bCs/>
          <w:sz w:val="24"/>
          <w:szCs w:val="24"/>
          <w:lang w:val="en-US" w:eastAsia="zh-CN"/>
        </w:rPr>
        <w:t>教学过程</w:t>
      </w:r>
    </w:p>
    <w:p w14:paraId="3098CF3C">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一、导入新课（约5分钟）</w:t>
      </w:r>
    </w:p>
    <w:p w14:paraId="20DE35DB">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诗歌诵读：引导学生诵读关于色彩的诗歌，如“赤橙黄绿青蓝紫，我们的生活像彩虹；好好学习去创造，美好生活在前头”，以此激发学生的兴趣和想象力。</w:t>
      </w:r>
    </w:p>
    <w:p w14:paraId="6F6412EE">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讨论交流：让学生说说生活中的色彩有哪些，举例说一说七彩生活（如建筑物、热气球、焰火、衣服、家具、玩具、汽车等），引导学生从身边的事物中发现色彩美。</w:t>
      </w:r>
    </w:p>
    <w:p w14:paraId="2F648964">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二、新课讲授（约15分钟）</w:t>
      </w:r>
    </w:p>
    <w:p w14:paraId="7DDFE696">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欣赏图片：展示一些七彩生活的场景图片，如漂亮的毛衣、可爱的卡通气球、明快流畅的建筑、温馨的房间等，引导学生观察并找出最感兴趣的地方。</w:t>
      </w:r>
    </w:p>
    <w:p w14:paraId="2C26EB39">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色彩调配演示：教师现场演示色彩调配的过程，如用水粉色做调色练习，观察颜色相互混合、并列或覆盖后的不同效果。同时介绍挤色方法、调色方法及涂色方法。</w:t>
      </w:r>
    </w:p>
    <w:p w14:paraId="3C0FE814">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绘画方式介绍：介绍几种绘画方式，如用同一种颜色在不同颜色的纸上涂抹观察效果；用油画棒和水粉色一起作画产生油水分离效果；用五彩油画棒在纸上涂抹后用黑色油棒覆盖再刮色出现五彩效果的刮画法；以及彩纸撕贴画的方法等。</w:t>
      </w:r>
    </w:p>
    <w:p w14:paraId="0972C80F">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三、学生实践（约20分钟）</w:t>
      </w:r>
    </w:p>
    <w:p w14:paraId="62372225">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作业要求：学生选择自己喜欢的方法，画一画自己熟悉的七彩大世界。可以用颜料试着组织一幅彩色画面，也可以尝试用其他绘画方式表达自己的感受。</w:t>
      </w:r>
    </w:p>
    <w:p w14:paraId="7D8F2229">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教师指导：在学生实践过程中，教师巡回指导，及时发现问题并给予解答。鼓励学生大胆尝试不同的色彩搭配和绘画方式。</w:t>
      </w:r>
    </w:p>
    <w:p w14:paraId="2E58CF31">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四、展示与评价（约10分钟）</w:t>
      </w:r>
    </w:p>
    <w:p w14:paraId="5F5EE5B1">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作品展示：学生展示自己的作品，并简单介绍自己的创作思路和色彩运用情况。</w:t>
      </w:r>
    </w:p>
    <w:p w14:paraId="70D7D7C3">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相互评价：采用学生自评、互评和教师点评相结合的方式进行评价。重点评价学生的色彩运用能力和创作想象力。</w:t>
      </w:r>
    </w:p>
    <w:p w14:paraId="23A3F310">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课堂小结：总结本节课所学内容，表扬学生的积极参与和创意表现。同时鼓励学生继续观察生活中的色彩美，用画笔记录下自己的所见所感。</w:t>
      </w:r>
    </w:p>
    <w:p w14:paraId="10EF9807">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课后拓展</w:t>
      </w:r>
    </w:p>
    <w:p w14:paraId="27DA7608">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家庭作业：让学生回家后继续观察生活中的色彩美，并尝试用画笔记录下自己的新发现。</w:t>
      </w:r>
    </w:p>
    <w:p w14:paraId="00BFF890">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实践活动：组织一次“寻找生活中的色彩”主题实践活动，让学生走出教室，走进大自然和社会生活中，用相机或画笔记录下自己发现的美丽色彩。</w:t>
      </w:r>
    </w:p>
    <w:p w14:paraId="771AB4FA">
      <w:pPr>
        <w:numPr>
          <w:numId w:val="0"/>
        </w:numP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通过以上教案设计，旨在使学生在轻松愉快的氛围中感受色彩在生活中的广泛应用和独特魅力，培养他们的观察力、想象力和创造力，激发他们对美术学科的学习兴趣。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F3218"/>
    <w:multiLevelType w:val="singleLevel"/>
    <w:tmpl w:val="FACF3218"/>
    <w:lvl w:ilvl="0" w:tentative="0">
      <w:start w:val="2"/>
      <w:numFmt w:val="decimal"/>
      <w:suff w:val="space"/>
      <w:lvlText w:val="第%1课"/>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2ZhZWQxNjkwZGRhNmE2ZDhmZTE4ZDQ3MzUwOTYifQ=="/>
  </w:docVars>
  <w:rsids>
    <w:rsidRoot w:val="95F76147"/>
    <w:rsid w:val="95F76147"/>
    <w:rsid w:val="D74E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2024-09-13T16:39:00Z</dcterms:created>
  <dc:creator>吃瓜子吐瓜仁</dc:creator>
  <cp:lastModifiedBy>吃瓜子吐瓜仁</cp:lastModifiedBy>
  <dcterms:modified xsi:type="dcterms:W3CDTF">2024-09-13T08:43:15Z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71E78D7A78A95413B789E3664F280E9B_41</vt:lpwstr>
  </property>
</Properties>
</file>